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6E" w:rsidRPr="0036576E" w:rsidRDefault="0036576E" w:rsidP="00365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CC00"/>
          <w:sz w:val="36"/>
          <w:szCs w:val="36"/>
          <w:lang w:eastAsia="ru-RU"/>
        </w:rPr>
        <w:drawing>
          <wp:inline distT="0" distB="0" distL="0" distR="0">
            <wp:extent cx="714375" cy="714375"/>
            <wp:effectExtent l="0" t="0" r="0" b="0"/>
            <wp:docPr id="1" name="Рисунок 1" descr="http://213detsad.ru/images/dopoln/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3detsad.ru/images/dopoln/5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76E">
        <w:rPr>
          <w:rFonts w:ascii="Times New Roman" w:eastAsia="Times New Roman" w:hAnsi="Times New Roman" w:cs="Times New Roman"/>
          <w:color w:val="FFCC00"/>
          <w:sz w:val="36"/>
          <w:lang w:eastAsia="ru-RU"/>
        </w:rPr>
        <w:t>С</w:t>
      </w:r>
      <w:r w:rsidRPr="0036576E">
        <w:rPr>
          <w:rFonts w:ascii="Times New Roman" w:eastAsia="Times New Roman" w:hAnsi="Times New Roman" w:cs="Times New Roman"/>
          <w:color w:val="FF0000"/>
          <w:sz w:val="36"/>
          <w:lang w:eastAsia="ru-RU"/>
        </w:rPr>
        <w:t>т</w:t>
      </w:r>
      <w:r w:rsidRPr="0036576E">
        <w:rPr>
          <w:rFonts w:ascii="Times New Roman" w:eastAsia="Times New Roman" w:hAnsi="Times New Roman" w:cs="Times New Roman"/>
          <w:color w:val="FF6633"/>
          <w:sz w:val="36"/>
          <w:lang w:eastAsia="ru-RU"/>
        </w:rPr>
        <w:t>р</w:t>
      </w:r>
      <w:r w:rsidRPr="0036576E">
        <w:rPr>
          <w:rFonts w:ascii="Times New Roman" w:eastAsia="Times New Roman" w:hAnsi="Times New Roman" w:cs="Times New Roman"/>
          <w:color w:val="BDB248"/>
          <w:sz w:val="36"/>
          <w:lang w:eastAsia="ru-RU"/>
        </w:rPr>
        <w:t>а</w:t>
      </w:r>
      <w:r w:rsidRPr="0036576E">
        <w:rPr>
          <w:rFonts w:ascii="Times New Roman" w:eastAsia="Times New Roman" w:hAnsi="Times New Roman" w:cs="Times New Roman"/>
          <w:color w:val="00FF00"/>
          <w:sz w:val="36"/>
          <w:lang w:eastAsia="ru-RU"/>
        </w:rPr>
        <w:t>н</w:t>
      </w:r>
      <w:r w:rsidRPr="0036576E">
        <w:rPr>
          <w:rFonts w:ascii="Times New Roman" w:eastAsia="Times New Roman" w:hAnsi="Times New Roman" w:cs="Times New Roman"/>
          <w:color w:val="00CCCC"/>
          <w:sz w:val="36"/>
          <w:lang w:eastAsia="ru-RU"/>
        </w:rPr>
        <w:t>и</w:t>
      </w:r>
      <w:r w:rsidRPr="0036576E">
        <w:rPr>
          <w:rFonts w:ascii="Times New Roman" w:eastAsia="Times New Roman" w:hAnsi="Times New Roman" w:cs="Times New Roman"/>
          <w:color w:val="0000CC"/>
          <w:sz w:val="36"/>
          <w:lang w:eastAsia="ru-RU"/>
        </w:rPr>
        <w:t>ч</w:t>
      </w:r>
      <w:r w:rsidRPr="0036576E">
        <w:rPr>
          <w:rFonts w:ascii="Times New Roman" w:eastAsia="Times New Roman" w:hAnsi="Times New Roman" w:cs="Times New Roman"/>
          <w:color w:val="6600CC"/>
          <w:sz w:val="36"/>
          <w:lang w:eastAsia="ru-RU"/>
        </w:rPr>
        <w:t>к</w:t>
      </w:r>
      <w:r w:rsidRPr="0036576E">
        <w:rPr>
          <w:rFonts w:ascii="Times New Roman" w:eastAsia="Times New Roman" w:hAnsi="Times New Roman" w:cs="Times New Roman"/>
          <w:color w:val="FF0033"/>
          <w:sz w:val="36"/>
          <w:lang w:eastAsia="ru-RU"/>
        </w:rPr>
        <w:t>а </w:t>
      </w:r>
      <w:r w:rsidRPr="0036576E">
        <w:rPr>
          <w:rFonts w:ascii="Times New Roman" w:eastAsia="Times New Roman" w:hAnsi="Times New Roman" w:cs="Times New Roman"/>
          <w:color w:val="FF66FF"/>
          <w:sz w:val="36"/>
          <w:lang w:eastAsia="ru-RU"/>
        </w:rPr>
        <w:t>з</w:t>
      </w:r>
      <w:r w:rsidRPr="0036576E">
        <w:rPr>
          <w:rFonts w:ascii="Times New Roman" w:eastAsia="Times New Roman" w:hAnsi="Times New Roman" w:cs="Times New Roman"/>
          <w:color w:val="151AE1"/>
          <w:sz w:val="36"/>
          <w:lang w:eastAsia="ru-RU"/>
        </w:rPr>
        <w:t>а</w:t>
      </w:r>
      <w:r w:rsidRPr="0036576E">
        <w:rPr>
          <w:rFonts w:ascii="Times New Roman" w:eastAsia="Times New Roman" w:hAnsi="Times New Roman" w:cs="Times New Roman"/>
          <w:color w:val="00CC00"/>
          <w:sz w:val="36"/>
          <w:lang w:eastAsia="ru-RU"/>
        </w:rPr>
        <w:t>в</w:t>
      </w:r>
      <w:r w:rsidRPr="0036576E">
        <w:rPr>
          <w:rFonts w:ascii="Times New Roman" w:eastAsia="Times New Roman" w:hAnsi="Times New Roman" w:cs="Times New Roman"/>
          <w:color w:val="0099FF"/>
          <w:sz w:val="36"/>
          <w:lang w:eastAsia="ru-RU"/>
        </w:rPr>
        <w:t>е</w:t>
      </w:r>
      <w:r w:rsidRPr="0036576E">
        <w:rPr>
          <w:rFonts w:ascii="Times New Roman" w:eastAsia="Times New Roman" w:hAnsi="Times New Roman" w:cs="Times New Roman"/>
          <w:color w:val="330099"/>
          <w:sz w:val="36"/>
          <w:lang w:eastAsia="ru-RU"/>
        </w:rPr>
        <w:t>д</w:t>
      </w:r>
      <w:r w:rsidRPr="0036576E">
        <w:rPr>
          <w:rFonts w:ascii="Times New Roman" w:eastAsia="Times New Roman" w:hAnsi="Times New Roman" w:cs="Times New Roman"/>
          <w:color w:val="FF0000"/>
          <w:sz w:val="36"/>
          <w:lang w:eastAsia="ru-RU"/>
        </w:rPr>
        <w:t>у</w:t>
      </w:r>
      <w:r w:rsidRPr="0036576E">
        <w:rPr>
          <w:rFonts w:ascii="Times New Roman" w:eastAsia="Times New Roman" w:hAnsi="Times New Roman" w:cs="Times New Roman"/>
          <w:color w:val="003399"/>
          <w:sz w:val="36"/>
          <w:lang w:eastAsia="ru-RU"/>
        </w:rPr>
        <w:t>ю</w:t>
      </w:r>
      <w:r w:rsidRPr="0036576E">
        <w:rPr>
          <w:rFonts w:ascii="Times New Roman" w:eastAsia="Times New Roman" w:hAnsi="Times New Roman" w:cs="Times New Roman"/>
          <w:color w:val="660000"/>
          <w:sz w:val="36"/>
          <w:lang w:eastAsia="ru-RU"/>
        </w:rPr>
        <w:t>щ</w:t>
      </w:r>
      <w:r w:rsidRPr="0036576E">
        <w:rPr>
          <w:rFonts w:ascii="Times New Roman" w:eastAsia="Times New Roman" w:hAnsi="Times New Roman" w:cs="Times New Roman"/>
          <w:color w:val="CC33CC"/>
          <w:sz w:val="36"/>
          <w:lang w:eastAsia="ru-RU"/>
        </w:rPr>
        <w:t>е</w:t>
      </w:r>
      <w:r w:rsidRPr="0036576E">
        <w:rPr>
          <w:rFonts w:ascii="Times New Roman" w:eastAsia="Times New Roman" w:hAnsi="Times New Roman" w:cs="Times New Roman"/>
          <w:color w:val="006633"/>
          <w:sz w:val="36"/>
          <w:lang w:eastAsia="ru-RU"/>
        </w:rPr>
        <w:t>г</w:t>
      </w:r>
      <w:r w:rsidRPr="0036576E">
        <w:rPr>
          <w:rFonts w:ascii="Times New Roman" w:eastAsia="Times New Roman" w:hAnsi="Times New Roman" w:cs="Times New Roman"/>
          <w:color w:val="00FF00"/>
          <w:sz w:val="36"/>
          <w:lang w:eastAsia="ru-RU"/>
        </w:rPr>
        <w:t>о</w:t>
      </w:r>
      <w:r w:rsidRPr="0036576E">
        <w:rPr>
          <w:rFonts w:ascii="Times New Roman" w:eastAsia="Times New Roman" w:hAnsi="Times New Roman" w:cs="Times New Roman"/>
          <w:color w:val="0000FF"/>
          <w:sz w:val="36"/>
          <w:lang w:eastAsia="ru-RU"/>
        </w:rPr>
        <w:t>!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14375" cy="666750"/>
            <wp:effectExtent l="0" t="0" r="0" b="0"/>
            <wp:docPr id="2" name="Рисунок 2" descr="http://213detsad.ru/images/dopoln/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13detsad.ru/images/dopoln/5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6E" w:rsidRPr="0036576E" w:rsidRDefault="0036576E" w:rsidP="00365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Уважаемые родители и педагоги!</w:t>
      </w:r>
      <w:r w:rsidRPr="0036576E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17 октября  2013 года Совет Министерства образования и науки Российской Федерации утвердил федеральный государственный стандарт дошкольного образования.</w:t>
      </w: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 Приказ </w:t>
      </w:r>
      <w:proofErr w:type="gramStart"/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вступает в силу с 01 января 2014 года</w:t>
      </w:r>
      <w:r w:rsidRPr="0036576E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Федеральный государственный стандарт дошкольного образования разработан</w:t>
      </w:r>
      <w:proofErr w:type="gramEnd"/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впервые в российской истории в соответствии с требованиями вступившего  в силу с 1 сентября 2013 году федерального закона «Об образовании в Российской Федерации.</w:t>
      </w:r>
      <w:r w:rsidRPr="0036576E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Стандарт разработан на основе Конституции Российской Федерации  и законодательства Российской Федерации и с учетом Конвенц</w:t>
      </w:r>
      <w:proofErr w:type="gramStart"/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ии ОО</w:t>
      </w:r>
      <w:proofErr w:type="gramEnd"/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 о правах ребенка.</w:t>
      </w:r>
      <w:r w:rsidRPr="0036576E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6576E" w:rsidRPr="0036576E" w:rsidRDefault="0036576E" w:rsidP="00365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695700" cy="1428750"/>
            <wp:effectExtent l="19050" t="0" r="0" b="0"/>
            <wp:docPr id="5" name="Рисунок 5" descr="http://213detsad.ru/images/dopoln/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13detsad.ru/images/dopoln/5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6E" w:rsidRPr="0036576E" w:rsidRDefault="0036576E" w:rsidP="0036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38750" cy="1038225"/>
            <wp:effectExtent l="19050" t="0" r="0" b="0"/>
            <wp:docPr id="6" name="Рисунок 6" descr="http://213detsad.ru/images/vsavki/fgo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13detsad.ru/images/vsavki/fgos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265"/>
        <w:gridCol w:w="6045"/>
      </w:tblGrid>
      <w:tr w:rsidR="0036576E" w:rsidRPr="0036576E" w:rsidTr="0036576E">
        <w:trPr>
          <w:tblCellSpacing w:w="0" w:type="dxa"/>
        </w:trPr>
        <w:tc>
          <w:tcPr>
            <w:tcW w:w="2265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28750" cy="1438275"/>
                  <wp:effectExtent l="0" t="0" r="0" b="0"/>
                  <wp:docPr id="7" name="Рисунок 7" descr="http://213detsad.ru/images/vsavki/fgos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3detsad.ru/images/vsavki/fgos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Федеральный 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Предметом регулирования ФГОС  являются отношения в сфере образования, возникающие при реализации образовательной программы дошкольного образования (далее - Программа).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ФГОС 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разработан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на основе Конституции Российской Федерации и законодательства Российской Федерации и с учетом Конвенции ООН о правах ребенка             </w:t>
            </w:r>
          </w:p>
        </w:tc>
      </w:tr>
    </w:tbl>
    <w:p w:rsidR="0036576E" w:rsidRPr="0036576E" w:rsidRDefault="0036576E" w:rsidP="003657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576E">
        <w:rPr>
          <w:rFonts w:ascii="Times New Roman" w:eastAsia="Times New Roman" w:hAnsi="Times New Roman" w:cs="Times New Roman"/>
          <w:b/>
          <w:bCs/>
          <w:color w:val="0000FF"/>
          <w:sz w:val="27"/>
          <w:lang w:eastAsia="ru-RU"/>
        </w:rPr>
        <w:t xml:space="preserve">ФГОС </w:t>
      </w:r>
      <w:proofErr w:type="gramStart"/>
      <w:r w:rsidRPr="0036576E">
        <w:rPr>
          <w:rFonts w:ascii="Times New Roman" w:eastAsia="Times New Roman" w:hAnsi="Times New Roman" w:cs="Times New Roman"/>
          <w:b/>
          <w:bCs/>
          <w:color w:val="0000FF"/>
          <w:sz w:val="27"/>
          <w:lang w:eastAsia="ru-RU"/>
        </w:rPr>
        <w:t>направлен</w:t>
      </w:r>
      <w:proofErr w:type="gramEnd"/>
      <w:r w:rsidRPr="0036576E">
        <w:rPr>
          <w:rFonts w:ascii="Times New Roman" w:eastAsia="Times New Roman" w:hAnsi="Times New Roman" w:cs="Times New Roman"/>
          <w:b/>
          <w:bCs/>
          <w:color w:val="0000FF"/>
          <w:sz w:val="27"/>
          <w:lang w:eastAsia="ru-RU"/>
        </w:rPr>
        <w:t xml:space="preserve"> на достижение следующих целей: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510"/>
        <w:gridCol w:w="1800"/>
      </w:tblGrid>
      <w:tr w:rsidR="0036576E" w:rsidRPr="0036576E" w:rsidTr="0036576E">
        <w:trPr>
          <w:tblCellSpacing w:w="0" w:type="dxa"/>
        </w:trPr>
        <w:tc>
          <w:tcPr>
            <w:tcW w:w="6510" w:type="dxa"/>
            <w:hideMark/>
          </w:tcPr>
          <w:p w:rsidR="0036576E" w:rsidRPr="0036576E" w:rsidRDefault="0036576E" w:rsidP="0036576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повышение социального статуса дошкольного образования;</w:t>
            </w:r>
          </w:p>
          <w:p w:rsidR="0036576E" w:rsidRPr="0036576E" w:rsidRDefault="0036576E" w:rsidP="0036576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обеспечение государством равенства возможностей для каждого ребенка в получении качественного дошкольного образования;</w:t>
            </w:r>
          </w:p>
          <w:p w:rsidR="0036576E" w:rsidRPr="0036576E" w:rsidRDefault="0036576E" w:rsidP="0036576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      </w:r>
          </w:p>
          <w:p w:rsidR="0036576E" w:rsidRPr="0036576E" w:rsidRDefault="0036576E" w:rsidP="0036576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сохранение единства образовательного пространства Российской Федерации относительно уровня дошкольного образования.</w:t>
            </w:r>
          </w:p>
        </w:tc>
        <w:tc>
          <w:tcPr>
            <w:tcW w:w="180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43000" cy="1209675"/>
                  <wp:effectExtent l="0" t="0" r="0" b="0"/>
                  <wp:docPr id="8" name="Рисунок 8" descr="http://213detsad.ru/images/vsavki/fgos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3detsad.ru/images/vsavki/fgos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76E" w:rsidRPr="0036576E" w:rsidRDefault="0036576E" w:rsidP="003657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328"/>
        <w:gridCol w:w="4027"/>
      </w:tblGrid>
      <w:tr w:rsidR="0036576E" w:rsidRPr="0036576E" w:rsidTr="0036576E">
        <w:trPr>
          <w:tblCellSpacing w:w="0" w:type="dxa"/>
        </w:trPr>
        <w:tc>
          <w:tcPr>
            <w:tcW w:w="0" w:type="auto"/>
            <w:gridSpan w:val="2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      Содержание Программы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      </w:r>
          </w:p>
        </w:tc>
      </w:tr>
      <w:tr w:rsidR="0036576E" w:rsidRPr="0036576E" w:rsidTr="0036576E">
        <w:trPr>
          <w:tblCellSpacing w:w="0" w:type="dxa"/>
        </w:trPr>
        <w:tc>
          <w:tcPr>
            <w:tcW w:w="5865" w:type="dxa"/>
            <w:hideMark/>
          </w:tcPr>
          <w:p w:rsidR="0036576E" w:rsidRPr="0036576E" w:rsidRDefault="0036576E" w:rsidP="003657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социально-коммуникативное развитие;</w:t>
            </w:r>
          </w:p>
          <w:p w:rsidR="0036576E" w:rsidRPr="0036576E" w:rsidRDefault="0036576E" w:rsidP="003657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познавательное развитие;</w:t>
            </w:r>
          </w:p>
          <w:p w:rsidR="0036576E" w:rsidRPr="0036576E" w:rsidRDefault="0036576E" w:rsidP="003657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речевое развитие;</w:t>
            </w:r>
          </w:p>
          <w:p w:rsidR="0036576E" w:rsidRPr="0036576E" w:rsidRDefault="0036576E" w:rsidP="003657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художественно-эстетическое развитие;</w:t>
            </w:r>
          </w:p>
          <w:p w:rsidR="0036576E" w:rsidRPr="0036576E" w:rsidRDefault="0036576E" w:rsidP="003657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физическое развитие.</w:t>
            </w:r>
          </w:p>
        </w:tc>
        <w:tc>
          <w:tcPr>
            <w:tcW w:w="300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5000" cy="914400"/>
                  <wp:effectExtent l="0" t="0" r="0" b="0"/>
                  <wp:docPr id="9" name="Рисунок 9" descr="http://213detsad.ru/images/vsavki/fgo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213detsad.ru/images/vsavki/fgo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76E" w:rsidRPr="0036576E" w:rsidRDefault="0036576E" w:rsidP="003657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232"/>
        <w:gridCol w:w="6123"/>
      </w:tblGrid>
      <w:tr w:rsidR="0036576E" w:rsidRPr="0036576E" w:rsidTr="0036576E">
        <w:trPr>
          <w:tblCellSpacing w:w="0" w:type="dxa"/>
        </w:trPr>
        <w:tc>
          <w:tcPr>
            <w:tcW w:w="0" w:type="auto"/>
            <w:gridSpan w:val="2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Социально-коммуникативное развитие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взрослыми и сверстниками; становление самостоятельности, целенаправленности и </w:t>
            </w:r>
            <w:proofErr w:type="spell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саморегуляции</w:t>
            </w:r>
            <w:proofErr w:type="spell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</w:tr>
      <w:tr w:rsidR="0036576E" w:rsidRPr="0036576E" w:rsidTr="0036576E">
        <w:trPr>
          <w:tblCellSpacing w:w="0" w:type="dxa"/>
        </w:trPr>
        <w:tc>
          <w:tcPr>
            <w:tcW w:w="225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28750" cy="1419225"/>
                  <wp:effectExtent l="0" t="0" r="0" b="0"/>
                  <wp:docPr id="10" name="Рисунок 10" descr="http://213detsad.ru/images/vsavki/fgos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13detsad.ru/images/vsavki/fgos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Познавательное развитие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причинах и следствиях и др.), о малой родине и Отечестве, представлений о </w:t>
            </w:r>
            <w:proofErr w:type="spell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социокультурных</w:t>
            </w:r>
            <w:proofErr w:type="spell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ценностях нашего народа, об отечественных традициях и праздниках, о планете Земля как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общем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доме людей, об особенностях ее природы, многообразии стран и народов мира.</w:t>
            </w:r>
          </w:p>
        </w:tc>
      </w:tr>
    </w:tbl>
    <w:p w:rsidR="0036576E" w:rsidRPr="0036576E" w:rsidRDefault="0036576E" w:rsidP="003657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060"/>
        <w:gridCol w:w="2250"/>
      </w:tblGrid>
      <w:tr w:rsidR="0036576E" w:rsidRPr="0036576E" w:rsidTr="0036576E">
        <w:trPr>
          <w:tblCellSpacing w:w="0" w:type="dxa"/>
        </w:trPr>
        <w:tc>
          <w:tcPr>
            <w:tcW w:w="606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Речевое развитие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      </w:r>
            <w:proofErr w:type="gramEnd"/>
          </w:p>
        </w:tc>
        <w:tc>
          <w:tcPr>
            <w:tcW w:w="225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28750" cy="1400175"/>
                  <wp:effectExtent l="0" t="0" r="0" b="0"/>
                  <wp:docPr id="11" name="Рисунок 11" descr="http://213detsad.ru/images/vsavki/fgos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13detsad.ru/images/vsavki/fgos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76E" w:rsidRPr="0036576E" w:rsidRDefault="0036576E" w:rsidP="003657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36576E" w:rsidRPr="0036576E" w:rsidTr="0036576E">
        <w:trPr>
          <w:tblCellSpacing w:w="0" w:type="dxa"/>
        </w:trPr>
        <w:tc>
          <w:tcPr>
            <w:tcW w:w="957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Художественно-эстетическое развитие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      </w:r>
          </w:p>
        </w:tc>
      </w:tr>
    </w:tbl>
    <w:p w:rsidR="0036576E" w:rsidRPr="0036576E" w:rsidRDefault="0036576E" w:rsidP="003657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430"/>
        <w:gridCol w:w="5880"/>
      </w:tblGrid>
      <w:tr w:rsidR="0036576E" w:rsidRPr="0036576E" w:rsidTr="0036576E">
        <w:trPr>
          <w:tblCellSpacing w:w="0" w:type="dxa"/>
        </w:trPr>
        <w:tc>
          <w:tcPr>
            <w:tcW w:w="243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28750" cy="1724025"/>
                  <wp:effectExtent l="0" t="0" r="0" b="0"/>
                  <wp:docPr id="12" name="Рисунок 12" descr="http://213detsad.ru/images/vsavki/fgos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213detsad.ru/images/vsavki/fgos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Физическое развитие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саморегуляции</w:t>
            </w:r>
            <w:proofErr w:type="spell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двигательной сфере;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становление ценностей здорового образа жизни, овладение его 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36576E" w:rsidRPr="0036576E" w:rsidRDefault="0036576E" w:rsidP="003657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060"/>
        <w:gridCol w:w="2250"/>
      </w:tblGrid>
      <w:tr w:rsidR="0036576E" w:rsidRPr="0036576E" w:rsidTr="0036576E">
        <w:trPr>
          <w:tblCellSpacing w:w="0" w:type="dxa"/>
        </w:trPr>
        <w:tc>
          <w:tcPr>
            <w:tcW w:w="606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Конкретное содержание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      </w:r>
          </w:p>
        </w:tc>
        <w:tc>
          <w:tcPr>
            <w:tcW w:w="225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28750" cy="1133475"/>
                  <wp:effectExtent l="0" t="0" r="0" b="0"/>
                  <wp:docPr id="13" name="Рисунок 13" descr="http://213detsad.ru/images/vsavki/fgos/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13detsad.ru/images/vsavki/fgos/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76E" w:rsidRPr="0036576E" w:rsidRDefault="0036576E" w:rsidP="0036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576E">
        <w:rPr>
          <w:rFonts w:ascii="Times New Roman" w:eastAsia="Times New Roman" w:hAnsi="Times New Roman" w:cs="Times New Roman"/>
          <w:b/>
          <w:bCs/>
          <w:color w:val="0000FF"/>
          <w:sz w:val="27"/>
          <w:lang w:eastAsia="ru-RU"/>
        </w:rPr>
        <w:t>в раннем возрасте</w:t>
      </w:r>
      <w:r w:rsidRPr="0036576E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(1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348"/>
        <w:gridCol w:w="91"/>
        <w:gridCol w:w="6916"/>
      </w:tblGrid>
      <w:tr w:rsidR="0036576E" w:rsidRPr="0036576E" w:rsidTr="0036576E">
        <w:trPr>
          <w:tblCellSpacing w:w="0" w:type="dxa"/>
        </w:trPr>
        <w:tc>
          <w:tcPr>
            <w:tcW w:w="2370" w:type="dxa"/>
            <w:gridSpan w:val="2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28750" cy="2114550"/>
                  <wp:effectExtent l="0" t="0" r="0" b="0"/>
                  <wp:docPr id="14" name="Рисунок 14" descr="http://213detsad.ru/images/vsavki/fgos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13detsad.ru/images/vsavki/fgos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для детей дошкольного возраста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взрослыми и сверстниками),</w:t>
            </w: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</w:t>
            </w:r>
          </w:p>
        </w:tc>
      </w:tr>
      <w:tr w:rsidR="0036576E" w:rsidRPr="0036576E" w:rsidTr="0036576E">
        <w:trPr>
          <w:tblCellSpacing w:w="0" w:type="dxa"/>
        </w:trPr>
        <w:tc>
          <w:tcPr>
            <w:tcW w:w="10995" w:type="dxa"/>
            <w:gridSpan w:val="3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      </w:r>
            <w:proofErr w:type="gramEnd"/>
          </w:p>
        </w:tc>
      </w:tr>
      <w:tr w:rsidR="0036576E" w:rsidRPr="0036576E" w:rsidTr="0036576E">
        <w:trPr>
          <w:tblCellSpacing w:w="0" w:type="dxa"/>
        </w:trPr>
        <w:tc>
          <w:tcPr>
            <w:tcW w:w="10995" w:type="dxa"/>
            <w:gridSpan w:val="3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К целевым ориентирам дошкольного образования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относятся следующие социально-нормативные возрастные характеристики возможных достижений ребенка:</w:t>
            </w:r>
          </w:p>
        </w:tc>
      </w:tr>
      <w:tr w:rsidR="0036576E" w:rsidRPr="0036576E" w:rsidTr="0036576E">
        <w:trPr>
          <w:tblCellSpacing w:w="0" w:type="dxa"/>
        </w:trPr>
        <w:tc>
          <w:tcPr>
            <w:tcW w:w="10995" w:type="dxa"/>
            <w:gridSpan w:val="3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Целевые ориентиры образования в младенческом и раннем возрасте:</w:t>
            </w:r>
          </w:p>
          <w:p w:rsidR="0036576E" w:rsidRPr="0036576E" w:rsidRDefault="0036576E" w:rsidP="003657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  <w:p w:rsidR="0036576E" w:rsidRPr="0036576E" w:rsidRDefault="0036576E" w:rsidP="003657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использует специфические, культурно фиксированные предметные действия, знает назначение бытовых предметов (ложки, расчески, 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  <w:p w:rsidR="0036576E" w:rsidRPr="0036576E" w:rsidRDefault="0036576E" w:rsidP="003657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  <w:p w:rsidR="0036576E" w:rsidRPr="0036576E" w:rsidRDefault="0036576E" w:rsidP="003657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стремится к общению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      </w:r>
          </w:p>
          <w:p w:rsidR="0036576E" w:rsidRPr="0036576E" w:rsidRDefault="0036576E" w:rsidP="003657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проявляет интерес к сверстникам; наблюдает за их действиями и подражает им;</w:t>
            </w:r>
          </w:p>
          <w:p w:rsidR="0036576E" w:rsidRPr="0036576E" w:rsidRDefault="0036576E" w:rsidP="003657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      </w:r>
          </w:p>
          <w:p w:rsidR="0036576E" w:rsidRPr="0036576E" w:rsidRDefault="0036576E" w:rsidP="003657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 ребенка развита крупная моторика, он стремится осваивать различные виды движения (бег, лазанье, перешагивание и пр.).</w:t>
            </w:r>
          </w:p>
        </w:tc>
      </w:tr>
      <w:tr w:rsidR="0036576E" w:rsidRPr="0036576E" w:rsidTr="0036576E">
        <w:trPr>
          <w:tblCellSpacing w:w="0" w:type="dxa"/>
        </w:trPr>
        <w:tc>
          <w:tcPr>
            <w:tcW w:w="2235" w:type="dxa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428750" cy="1219200"/>
                  <wp:effectExtent l="19050" t="0" r="0" b="0"/>
                  <wp:docPr id="15" name="Рисунок 15" descr="http://213detsad.ru/images/vsavki/fgos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13detsad.ru/images/vsavki/fgos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  <w:gridSpan w:val="2"/>
            <w:hideMark/>
          </w:tcPr>
          <w:p w:rsidR="0036576E" w:rsidRPr="0036576E" w:rsidRDefault="0036576E" w:rsidP="003657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Целевые ориентиры на этапе завершения дошкольного образования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</w:t>
            </w:r>
          </w:p>
          <w:p w:rsidR="0036576E" w:rsidRPr="0036576E" w:rsidRDefault="0036576E" w:rsidP="0036576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</w:t>
            </w: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      </w:r>
          </w:p>
        </w:tc>
      </w:tr>
      <w:tr w:rsidR="0036576E" w:rsidRPr="0036576E" w:rsidTr="0036576E">
        <w:trPr>
          <w:tblCellSpacing w:w="0" w:type="dxa"/>
        </w:trPr>
        <w:tc>
          <w:tcPr>
            <w:tcW w:w="10995" w:type="dxa"/>
            <w:gridSpan w:val="3"/>
            <w:hideMark/>
          </w:tcPr>
          <w:p w:rsidR="0036576E" w:rsidRPr="0036576E" w:rsidRDefault="0036576E" w:rsidP="003657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  <w:p w:rsidR="0036576E" w:rsidRPr="0036576E" w:rsidRDefault="0036576E" w:rsidP="003657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  <w:p w:rsidR="0036576E" w:rsidRPr="0036576E" w:rsidRDefault="0036576E" w:rsidP="003657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      </w:r>
          </w:p>
          <w:p w:rsidR="0036576E" w:rsidRPr="0036576E" w:rsidRDefault="0036576E" w:rsidP="003657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      </w:r>
          </w:p>
          <w:p w:rsidR="0036576E" w:rsidRPr="0036576E" w:rsidRDefault="0036576E" w:rsidP="003657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</w:t>
            </w:r>
            <w:proofErr w:type="gramEnd"/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взрослыми и сверстниками, может соблюдать правила безопасного поведения и личной гигиены;</w:t>
            </w:r>
          </w:p>
          <w:p w:rsidR="0036576E" w:rsidRPr="0036576E" w:rsidRDefault="0036576E" w:rsidP="003657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      </w:r>
            <w:r w:rsidRPr="0036576E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36576E">
              <w:rPr>
                <w:rFonts w:ascii="Times New Roman" w:eastAsia="Times New Roman" w:hAnsi="Times New Roman" w:cs="Times New Roman"/>
                <w:b/>
                <w:bCs/>
                <w:color w:val="0000FF"/>
                <w:sz w:val="27"/>
                <w:lang w:eastAsia="ru-RU"/>
              </w:rPr>
              <w:t>  </w:t>
            </w:r>
          </w:p>
        </w:tc>
      </w:tr>
    </w:tbl>
    <w:p w:rsidR="0036576E" w:rsidRPr="0036576E" w:rsidRDefault="0036576E" w:rsidP="003657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657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:rsidR="00D63866" w:rsidRDefault="00D63866"/>
    <w:sectPr w:rsidR="00D63866" w:rsidSect="00D63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B4343"/>
    <w:multiLevelType w:val="multilevel"/>
    <w:tmpl w:val="5838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B402F"/>
    <w:multiLevelType w:val="multilevel"/>
    <w:tmpl w:val="016C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5A4911"/>
    <w:multiLevelType w:val="multilevel"/>
    <w:tmpl w:val="4A5E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B956AF"/>
    <w:multiLevelType w:val="multilevel"/>
    <w:tmpl w:val="8624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193542"/>
    <w:multiLevelType w:val="multilevel"/>
    <w:tmpl w:val="AF6C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76E"/>
    <w:rsid w:val="0036576E"/>
    <w:rsid w:val="00CC5831"/>
    <w:rsid w:val="00D63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p">
    <w:name w:val="up"/>
    <w:basedOn w:val="a0"/>
    <w:rsid w:val="0036576E"/>
  </w:style>
  <w:style w:type="character" w:customStyle="1" w:styleId="apple-converted-space">
    <w:name w:val="apple-converted-space"/>
    <w:basedOn w:val="a0"/>
    <w:rsid w:val="0036576E"/>
  </w:style>
  <w:style w:type="character" w:styleId="a4">
    <w:name w:val="Strong"/>
    <w:basedOn w:val="a0"/>
    <w:uiPriority w:val="22"/>
    <w:qFormat/>
    <w:rsid w:val="003657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5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4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3</cp:revision>
  <dcterms:created xsi:type="dcterms:W3CDTF">2014-12-01T13:02:00Z</dcterms:created>
  <dcterms:modified xsi:type="dcterms:W3CDTF">2014-12-01T13:04:00Z</dcterms:modified>
</cp:coreProperties>
</file>